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6rplc-1"/>
          <w:rFonts w:ascii="Times New Roman" w:eastAsia="Times New Roman" w:hAnsi="Times New Roman" w:cs="Times New Roman"/>
          <w:sz w:val="26"/>
          <w:szCs w:val="26"/>
        </w:rPr>
        <w:t>дата</w:t>
      </w:r>
    </w:p>
    <w:p>
      <w:pPr>
        <w:spacing w:before="0" w:after="0"/>
        <w:ind w:firstLine="709"/>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0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 возбужденное по ч.1 ст.12.26 КоАП РФ в отношении </w:t>
      </w:r>
      <w:r>
        <w:rPr>
          <w:rStyle w:val="cat-FIOgrp-11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7rplc-6"/>
          <w:rFonts w:ascii="Times New Roman" w:eastAsia="Times New Roman" w:hAnsi="Times New Roman" w:cs="Times New Roman"/>
          <w:sz w:val="26"/>
          <w:szCs w:val="26"/>
        </w:rPr>
        <w:t>...</w:t>
      </w:r>
      <w:r>
        <w:rPr>
          <w:rStyle w:val="cat-PassportDatagrp-18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зарегистрированного и проживающего</w:t>
      </w:r>
      <w:r>
        <w:rPr>
          <w:rFonts w:ascii="Times New Roman" w:eastAsia="Times New Roman" w:hAnsi="Times New Roman" w:cs="Times New Roman"/>
          <w:sz w:val="26"/>
          <w:szCs w:val="26"/>
        </w:rPr>
        <w:t xml:space="preserve"> по адресу: </w:t>
      </w:r>
      <w:r>
        <w:rPr>
          <w:rStyle w:val="cat-Addressgrp-3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2rplc-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7rplc-1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19rplc-11"/>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 дома №104</w:t>
      </w:r>
      <w:r>
        <w:rPr>
          <w:rFonts w:ascii="Times New Roman" w:eastAsia="Times New Roman" w:hAnsi="Times New Roman" w:cs="Times New Roman"/>
          <w:sz w:val="26"/>
          <w:szCs w:val="26"/>
        </w:rPr>
        <w:t xml:space="preserve"> по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 </w:t>
      </w:r>
      <w:r>
        <w:rPr>
          <w:rFonts w:ascii="Times New Roman" w:eastAsia="Times New Roman" w:hAnsi="Times New Roman" w:cs="Times New Roman"/>
          <w:sz w:val="26"/>
          <w:szCs w:val="26"/>
        </w:rPr>
        <w:t xml:space="preserve">автомобилем марки </w:t>
      </w:r>
      <w:r>
        <w:rPr>
          <w:rStyle w:val="cat-CarMakeModelgrp-21rplc-1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Мурано</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Е090СЕ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такими признаками опьянения как </w:t>
      </w:r>
      <w:r>
        <w:rPr>
          <w:rFonts w:ascii="Times New Roman" w:eastAsia="Times New Roman" w:hAnsi="Times New Roman" w:cs="Times New Roman"/>
          <w:sz w:val="26"/>
          <w:szCs w:val="26"/>
        </w:rPr>
        <w:t>неустойчивость позы, нарушение речи</w:t>
      </w:r>
      <w:r>
        <w:rPr>
          <w:rFonts w:ascii="Times New Roman" w:eastAsia="Times New Roman" w:hAnsi="Times New Roman" w:cs="Times New Roman"/>
          <w:sz w:val="26"/>
          <w:szCs w:val="26"/>
        </w:rPr>
        <w:t xml:space="preserve">, </w:t>
      </w:r>
      <w:r>
        <w:rPr>
          <w:rStyle w:val="cat-Dategrp-7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0rplc-16"/>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находясь в районе дома №104</w:t>
      </w:r>
      <w:r>
        <w:rPr>
          <w:rFonts w:ascii="Times New Roman" w:eastAsia="Times New Roman" w:hAnsi="Times New Roman" w:cs="Times New Roman"/>
          <w:sz w:val="26"/>
          <w:szCs w:val="26"/>
        </w:rPr>
        <w:t xml:space="preserve"> по </w:t>
      </w:r>
      <w:r>
        <w:rPr>
          <w:rStyle w:val="cat-Addressgrp-4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0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6"/>
          <w:szCs w:val="26"/>
        </w:rPr>
        <w:t xml:space="preserve">Правил дорожного движения, утвержденных постановлением Правительства Российской Федерации от </w:t>
      </w:r>
      <w:r>
        <w:rPr>
          <w:rStyle w:val="cat-Dategrp-8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 -ПДД РФ)</w:t>
      </w:r>
      <w:r>
        <w:rPr>
          <w:rFonts w:ascii="Times New Roman" w:eastAsia="Times New Roman" w:hAnsi="Times New Roman" w:cs="Times New Roman"/>
          <w:sz w:val="26"/>
          <w:szCs w:val="26"/>
        </w:rPr>
        <w:t xml:space="preserve">, при этом действия </w:t>
      </w:r>
      <w:r>
        <w:rPr>
          <w:rStyle w:val="cat-FIOgrp-13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Style w:val="cat-FIOgrp-12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w:t>
      </w:r>
      <w:r>
        <w:rPr>
          <w:rFonts w:ascii="Times New Roman" w:eastAsia="Times New Roman" w:hAnsi="Times New Roman" w:cs="Times New Roman"/>
          <w:sz w:val="26"/>
          <w:szCs w:val="26"/>
        </w:rPr>
        <w:t>,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отсутствие </w:t>
      </w:r>
      <w:r>
        <w:rPr>
          <w:rStyle w:val="cat-FIOgrp-13rplc-22"/>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Изучив письменные материалы дела,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Объективная сторона правонарушения, предусмотренного ч.1 ст.12.26 КоАП РФ, характеризуется действием и выражается в отказе </w:t>
      </w:r>
      <w:r>
        <w:rPr>
          <w:rStyle w:val="cat-FIOgrp-13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6"/>
          <w:szCs w:val="26"/>
        </w:rPr>
        <w:t>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Согласно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п.2.7 ПДД РФ, водителю запрещается управлять транспортным средством в состоянии опьянения (алкогольного, наркотического или иного), под </w:t>
      </w:r>
      <w:r>
        <w:rPr>
          <w:rFonts w:ascii="Times New Roman" w:eastAsia="Times New Roman" w:hAnsi="Times New Roman" w:cs="Times New Roman"/>
          <w:sz w:val="26"/>
          <w:szCs w:val="26"/>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6"/>
          <w:szCs w:val="26"/>
        </w:rPr>
        <w:t xml:space="preserve">при наличии </w:t>
      </w:r>
      <w:hyperlink w:anchor="sub_103" w:history="1">
        <w:r>
          <w:rPr>
            <w:rFonts w:ascii="Times New Roman" w:eastAsia="Times New Roman" w:hAnsi="Times New Roman" w:cs="Times New Roman"/>
            <w:color w:val="0000EE"/>
            <w:sz w:val="26"/>
            <w:szCs w:val="26"/>
          </w:rPr>
          <w:t>достаточных оснований</w:t>
        </w:r>
      </w:hyperlink>
      <w:r>
        <w:rPr>
          <w:rFonts w:ascii="Times New Roman" w:eastAsia="Times New Roman" w:hAnsi="Times New Roman" w:cs="Times New Roman"/>
          <w:sz w:val="26"/>
          <w:szCs w:val="26"/>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6"/>
          <w:szCs w:val="26"/>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Style w:val="cat-FIOgrp-12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641185 от </w:t>
      </w:r>
      <w:r>
        <w:rPr>
          <w:rStyle w:val="cat-Dategrp-7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3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86пк №</w:t>
      </w:r>
      <w:r>
        <w:rPr>
          <w:rFonts w:ascii="Times New Roman" w:eastAsia="Times New Roman" w:hAnsi="Times New Roman" w:cs="Times New Roman"/>
          <w:sz w:val="26"/>
          <w:szCs w:val="26"/>
        </w:rPr>
        <w:t xml:space="preserve">072326 от </w:t>
      </w:r>
      <w:r>
        <w:rPr>
          <w:rStyle w:val="cat-Dategrp-7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 отстранении </w:t>
      </w:r>
      <w:r>
        <w:rPr>
          <w:rStyle w:val="cat-FIOgrp-13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2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находится в состоянии опьянения (</w:t>
      </w:r>
      <w:r>
        <w:rPr>
          <w:rFonts w:ascii="Times New Roman" w:eastAsia="Times New Roman" w:hAnsi="Times New Roman" w:cs="Times New Roman"/>
          <w:sz w:val="26"/>
          <w:szCs w:val="26"/>
        </w:rPr>
        <w:t>нарушение речи, неустойчивость позы</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86нп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034197 от </w:t>
      </w:r>
      <w:r>
        <w:rPr>
          <w:rStyle w:val="cat-Dategrp-7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 направлении </w:t>
      </w:r>
      <w:r>
        <w:rPr>
          <w:rStyle w:val="cat-FIOgrp-13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 медицинское освидетельствование на состояние опьянения, согласно которому </w:t>
      </w:r>
      <w:r>
        <w:rPr>
          <w:rStyle w:val="cat-FIOgrp-12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отказалась</w:t>
      </w:r>
      <w:r>
        <w:rPr>
          <w:rFonts w:ascii="Times New Roman" w:eastAsia="Times New Roman" w:hAnsi="Times New Roman" w:cs="Times New Roman"/>
          <w:sz w:val="26"/>
          <w:szCs w:val="26"/>
        </w:rPr>
        <w:t xml:space="preserve"> пройти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-рапортом</w:t>
      </w:r>
      <w:r>
        <w:rPr>
          <w:rFonts w:ascii="Times New Roman" w:eastAsia="Times New Roman" w:hAnsi="Times New Roman" w:cs="Times New Roman"/>
          <w:sz w:val="26"/>
          <w:szCs w:val="26"/>
        </w:rPr>
        <w:t xml:space="preserve"> ИДПС </w:t>
      </w:r>
      <w:r>
        <w:rPr>
          <w:rFonts w:ascii="Times New Roman" w:eastAsia="Times New Roman" w:hAnsi="Times New Roman" w:cs="Times New Roman"/>
          <w:sz w:val="26"/>
          <w:szCs w:val="26"/>
        </w:rPr>
        <w:t xml:space="preserve">взвода №1 роты №1 ОБ ДПС ГИБДД УМВД России по ХМАО-Югре от </w:t>
      </w:r>
      <w:r>
        <w:rPr>
          <w:rStyle w:val="cat-Dategrp-7rplc-3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FIOgrp-14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отказа </w:t>
      </w:r>
      <w:r>
        <w:rPr>
          <w:rStyle w:val="cat-FIOgrp-13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прохождения медицинского освидетельствования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-видеозаписью,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Style w:val="cat-FIOgrp-13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материалам дела</w:t>
      </w:r>
      <w:r>
        <w:rPr>
          <w:rFonts w:ascii="Times New Roman" w:eastAsia="Times New Roman" w:hAnsi="Times New Roman" w:cs="Times New Roman"/>
          <w:sz w:val="26"/>
          <w:szCs w:val="26"/>
        </w:rPr>
        <w:t xml:space="preserve"> </w:t>
      </w:r>
      <w:r>
        <w:rPr>
          <w:rStyle w:val="cat-FIOgrp-12rplc-3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w:t>
      </w:r>
      <w:r>
        <w:rPr>
          <w:rFonts w:ascii="Times New Roman" w:eastAsia="Times New Roman" w:hAnsi="Times New Roman" w:cs="Times New Roman"/>
          <w:sz w:val="26"/>
          <w:szCs w:val="26"/>
        </w:rPr>
        <w:t xml:space="preserve">ельское удостоверение серии </w:t>
      </w:r>
      <w:r>
        <w:rPr>
          <w:rStyle w:val="cat-ExternalSystemDefinedgrp-28rplc-3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26rplc-3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справке о результатах проверки привлекаемого лица по </w:t>
      </w:r>
      <w:r>
        <w:rPr>
          <w:rFonts w:ascii="Times New Roman" w:eastAsia="Times New Roman" w:hAnsi="Times New Roman" w:cs="Times New Roman"/>
          <w:sz w:val="26"/>
          <w:szCs w:val="26"/>
        </w:rPr>
        <w:t>ФИС ГИБДД-М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w:t>
      </w:r>
      <w:r>
        <w:rPr>
          <w:rFonts w:ascii="Times New Roman" w:eastAsia="Times New Roman" w:hAnsi="Times New Roman" w:cs="Times New Roman"/>
          <w:sz w:val="26"/>
          <w:szCs w:val="26"/>
        </w:rPr>
        <w:t>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Style w:val="cat-FIOgrp-12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квалифицирует по ч.1 ст.12.26 КоАП РФ - </w:t>
      </w:r>
      <w:r>
        <w:rPr>
          <w:rFonts w:ascii="Times New Roman" w:eastAsia="Times New Roman" w:hAnsi="Times New Roman" w:cs="Times New Roman"/>
          <w:sz w:val="26"/>
          <w:szCs w:val="26"/>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6"/>
          <w:szCs w:val="26"/>
        </w:rPr>
      </w:pPr>
      <w:r>
        <w:rPr>
          <w:rStyle w:val="cat-FIOgrp-12rplc-4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совершил правонарушение в сфере </w:t>
      </w:r>
      <w:r>
        <w:rPr>
          <w:rFonts w:ascii="Times New Roman" w:eastAsia="Times New Roman" w:hAnsi="Times New Roman" w:cs="Times New Roman"/>
          <w:sz w:val="26"/>
          <w:szCs w:val="26"/>
        </w:rPr>
        <w:t>безопасности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ранее неоднократно привлекался к административной ответственности за нарушение 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отягчающих административную ответственность обстоятельств не установлено. </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руководствуясь ст.ст.23.1,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мировой судья, </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1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ст.12.26 </w:t>
      </w:r>
      <w:r>
        <w:rPr>
          <w:rFonts w:ascii="Times New Roman" w:eastAsia="Times New Roman" w:hAnsi="Times New Roman" w:cs="Times New Roman"/>
          <w:sz w:val="26"/>
          <w:szCs w:val="26"/>
        </w:rPr>
        <w:t>КоАП РФ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w:t>
      </w:r>
      <w:r>
        <w:rPr>
          <w:rStyle w:val="cat-Sumgrp-17rplc-4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лишением права управления транспортными средствами на срок </w:t>
      </w:r>
      <w:r>
        <w:rPr>
          <w:rStyle w:val="cat-Dategrp-9rplc-4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5rplc-4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по ХМАО-Югре</w:t>
      </w:r>
      <w:r>
        <w:rPr>
          <w:rFonts w:ascii="Times New Roman" w:eastAsia="Times New Roman" w:hAnsi="Times New Roman" w:cs="Times New Roman"/>
          <w:sz w:val="26"/>
          <w:szCs w:val="26"/>
        </w:rPr>
        <w:t>,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w:t>
      </w:r>
      <w:r>
        <w:rPr>
          <w:rFonts w:ascii="Times New Roman" w:eastAsia="Times New Roman" w:hAnsi="Times New Roman" w:cs="Times New Roman"/>
          <w:sz w:val="26"/>
          <w:szCs w:val="26"/>
        </w:rPr>
        <w:t xml:space="preserve">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w:t>
      </w:r>
      <w:r>
        <w:rPr>
          <w:rFonts w:ascii="Times New Roman" w:eastAsia="Times New Roman" w:hAnsi="Times New Roman" w:cs="Times New Roman"/>
          <w:sz w:val="26"/>
          <w:szCs w:val="26"/>
        </w:rPr>
        <w:t xml:space="preserve">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5rplc-4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4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2rplc-4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3rplc-4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24rplc-5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Style w:val="cat-Addressgrp-0rplc-5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18811601123010001140 БИК </w:t>
      </w:r>
      <w:r>
        <w:rPr>
          <w:rStyle w:val="cat-PhoneNumbergrp-25rplc-5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18810486240250</w:t>
      </w:r>
      <w:r>
        <w:rPr>
          <w:rFonts w:ascii="Times New Roman" w:eastAsia="Times New Roman" w:hAnsi="Times New Roman" w:cs="Times New Roman"/>
          <w:sz w:val="26"/>
          <w:szCs w:val="26"/>
        </w:rPr>
        <w:t>910003075</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w:t>
      </w:r>
      <w:r>
        <w:rPr>
          <w:rFonts w:ascii="Times New Roman" w:eastAsia="Times New Roman" w:hAnsi="Times New Roman" w:cs="Times New Roman"/>
          <w:sz w:val="26"/>
          <w:szCs w:val="26"/>
        </w:rPr>
        <w:t>ирового судью</w:t>
      </w:r>
      <w:r>
        <w:rPr>
          <w:rFonts w:ascii="Times New Roman" w:eastAsia="Times New Roman" w:hAnsi="Times New Roman" w:cs="Times New Roman"/>
          <w:sz w:val="26"/>
          <w:szCs w:val="26"/>
        </w:rPr>
        <w:t xml:space="preserve"> в течение 10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6rplc-53"/>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6rplc-54"/>
          <w:rFonts w:ascii="Times New Roman" w:eastAsia="Times New Roman" w:hAnsi="Times New Roman" w:cs="Times New Roman"/>
          <w:sz w:val="26"/>
          <w:szCs w:val="26"/>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0398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FIOgrp-10rplc-4">
    <w:name w:val="cat-FIO grp-10 rplc-4"/>
    <w:basedOn w:val="DefaultParagraphFont"/>
  </w:style>
  <w:style w:type="character" w:customStyle="1" w:styleId="cat-FIOgrp-11rplc-5">
    <w:name w:val="cat-FIO grp-11 rplc-5"/>
    <w:basedOn w:val="DefaultParagraphFont"/>
  </w:style>
  <w:style w:type="character" w:customStyle="1" w:styleId="cat-ExternalSystemDefinedgrp-27rplc-6">
    <w:name w:val="cat-ExternalSystemDefined grp-27 rplc-6"/>
    <w:basedOn w:val="DefaultParagraphFont"/>
  </w:style>
  <w:style w:type="character" w:customStyle="1" w:styleId="cat-PassportDatagrp-18rplc-7">
    <w:name w:val="cat-PassportData grp-18 rplc-7"/>
    <w:basedOn w:val="DefaultParagraphFont"/>
  </w:style>
  <w:style w:type="character" w:customStyle="1" w:styleId="cat-Addressgrp-3rplc-8">
    <w:name w:val="cat-Address grp-3 rplc-8"/>
    <w:basedOn w:val="DefaultParagraphFont"/>
  </w:style>
  <w:style w:type="character" w:customStyle="1" w:styleId="cat-FIOgrp-12rplc-9">
    <w:name w:val="cat-FIO grp-12 rplc-9"/>
    <w:basedOn w:val="DefaultParagraphFont"/>
  </w:style>
  <w:style w:type="character" w:customStyle="1" w:styleId="cat-Dategrp-7rplc-10">
    <w:name w:val="cat-Date grp-7 rplc-10"/>
    <w:basedOn w:val="DefaultParagraphFont"/>
  </w:style>
  <w:style w:type="character" w:customStyle="1" w:styleId="cat-Timegrp-19rplc-11">
    <w:name w:val="cat-Time grp-19 rplc-11"/>
    <w:basedOn w:val="DefaultParagraphFont"/>
  </w:style>
  <w:style w:type="character" w:customStyle="1" w:styleId="cat-Addressgrp-4rplc-12">
    <w:name w:val="cat-Address grp-4 rplc-12"/>
    <w:basedOn w:val="DefaultParagraphFont"/>
  </w:style>
  <w:style w:type="character" w:customStyle="1" w:styleId="cat-Addressgrp-0rplc-13">
    <w:name w:val="cat-Address grp-0 rplc-13"/>
    <w:basedOn w:val="DefaultParagraphFont"/>
  </w:style>
  <w:style w:type="character" w:customStyle="1" w:styleId="cat-CarMakeModelgrp-21rplc-14">
    <w:name w:val="cat-CarMakeModel grp-21 rplc-14"/>
    <w:basedOn w:val="DefaultParagraphFont"/>
  </w:style>
  <w:style w:type="character" w:customStyle="1" w:styleId="cat-Dategrp-7rplc-15">
    <w:name w:val="cat-Date grp-7 rplc-15"/>
    <w:basedOn w:val="DefaultParagraphFont"/>
  </w:style>
  <w:style w:type="character" w:customStyle="1" w:styleId="cat-Timegrp-20rplc-16">
    <w:name w:val="cat-Time grp-20 rplc-16"/>
    <w:basedOn w:val="DefaultParagraphFont"/>
  </w:style>
  <w:style w:type="character" w:customStyle="1" w:styleId="cat-Addressgrp-4rplc-17">
    <w:name w:val="cat-Address grp-4 rplc-17"/>
    <w:basedOn w:val="DefaultParagraphFont"/>
  </w:style>
  <w:style w:type="character" w:customStyle="1" w:styleId="cat-Addressgrp-0rplc-18">
    <w:name w:val="cat-Address grp-0 rplc-18"/>
    <w:basedOn w:val="DefaultParagraphFont"/>
  </w:style>
  <w:style w:type="character" w:customStyle="1" w:styleId="cat-Dategrp-8rplc-19">
    <w:name w:val="cat-Date grp-8 rplc-19"/>
    <w:basedOn w:val="DefaultParagraphFont"/>
  </w:style>
  <w:style w:type="character" w:customStyle="1" w:styleId="cat-FIOgrp-13rplc-20">
    <w:name w:val="cat-FIO grp-13 rplc-20"/>
    <w:basedOn w:val="DefaultParagraphFont"/>
  </w:style>
  <w:style w:type="character" w:customStyle="1" w:styleId="cat-FIOgrp-12rplc-21">
    <w:name w:val="cat-FIO grp-12 rplc-21"/>
    <w:basedOn w:val="DefaultParagraphFont"/>
  </w:style>
  <w:style w:type="character" w:customStyle="1" w:styleId="cat-FIOgrp-13rplc-22">
    <w:name w:val="cat-FIO grp-13 rplc-22"/>
    <w:basedOn w:val="DefaultParagraphFont"/>
  </w:style>
  <w:style w:type="character" w:customStyle="1" w:styleId="cat-FIOgrp-13rplc-23">
    <w:name w:val="cat-FIO grp-13 rplc-23"/>
    <w:basedOn w:val="DefaultParagraphFont"/>
  </w:style>
  <w:style w:type="character" w:customStyle="1" w:styleId="cat-FIOgrp-12rplc-24">
    <w:name w:val="cat-FIO grp-12 rplc-24"/>
    <w:basedOn w:val="DefaultParagraphFont"/>
  </w:style>
  <w:style w:type="character" w:customStyle="1" w:styleId="cat-Dategrp-7rplc-25">
    <w:name w:val="cat-Date grp-7 rplc-25"/>
    <w:basedOn w:val="DefaultParagraphFont"/>
  </w:style>
  <w:style w:type="character" w:customStyle="1" w:styleId="cat-FIOgrp-13rplc-26">
    <w:name w:val="cat-FIO grp-13 rplc-26"/>
    <w:basedOn w:val="DefaultParagraphFont"/>
  </w:style>
  <w:style w:type="character" w:customStyle="1" w:styleId="cat-Dategrp-7rplc-27">
    <w:name w:val="cat-Date grp-7 rplc-27"/>
    <w:basedOn w:val="DefaultParagraphFont"/>
  </w:style>
  <w:style w:type="character" w:customStyle="1" w:styleId="cat-FIOgrp-13rplc-28">
    <w:name w:val="cat-FIO grp-13 rplc-28"/>
    <w:basedOn w:val="DefaultParagraphFont"/>
  </w:style>
  <w:style w:type="character" w:customStyle="1" w:styleId="cat-FIOgrp-12rplc-29">
    <w:name w:val="cat-FIO grp-12 rplc-29"/>
    <w:basedOn w:val="DefaultParagraphFont"/>
  </w:style>
  <w:style w:type="character" w:customStyle="1" w:styleId="cat-Dategrp-7rplc-30">
    <w:name w:val="cat-Date grp-7 rplc-30"/>
    <w:basedOn w:val="DefaultParagraphFont"/>
  </w:style>
  <w:style w:type="character" w:customStyle="1" w:styleId="cat-FIOgrp-13rplc-31">
    <w:name w:val="cat-FIO grp-13 rplc-31"/>
    <w:basedOn w:val="DefaultParagraphFont"/>
  </w:style>
  <w:style w:type="character" w:customStyle="1" w:styleId="cat-FIOgrp-12rplc-32">
    <w:name w:val="cat-FIO grp-12 rplc-32"/>
    <w:basedOn w:val="DefaultParagraphFont"/>
  </w:style>
  <w:style w:type="character" w:customStyle="1" w:styleId="cat-Dategrp-7rplc-33">
    <w:name w:val="cat-Date grp-7 rplc-33"/>
    <w:basedOn w:val="DefaultParagraphFont"/>
  </w:style>
  <w:style w:type="character" w:customStyle="1" w:styleId="cat-FIOgrp-14rplc-34">
    <w:name w:val="cat-FIO grp-14 rplc-34"/>
    <w:basedOn w:val="DefaultParagraphFont"/>
  </w:style>
  <w:style w:type="character" w:customStyle="1" w:styleId="cat-FIOgrp-13rplc-35">
    <w:name w:val="cat-FIO grp-13 rplc-35"/>
    <w:basedOn w:val="DefaultParagraphFont"/>
  </w:style>
  <w:style w:type="character" w:customStyle="1" w:styleId="cat-FIOgrp-13rplc-36">
    <w:name w:val="cat-FIO grp-13 rplc-36"/>
    <w:basedOn w:val="DefaultParagraphFont"/>
  </w:style>
  <w:style w:type="character" w:customStyle="1" w:styleId="cat-FIOgrp-12rplc-37">
    <w:name w:val="cat-FIO grp-12 rplc-37"/>
    <w:basedOn w:val="DefaultParagraphFont"/>
  </w:style>
  <w:style w:type="character" w:customStyle="1" w:styleId="cat-ExternalSystemDefinedgrp-28rplc-38">
    <w:name w:val="cat-ExternalSystemDefined grp-28 rplc-38"/>
    <w:basedOn w:val="DefaultParagraphFont"/>
  </w:style>
  <w:style w:type="character" w:customStyle="1" w:styleId="cat-ExternalSystemDefinedgrp-26rplc-39">
    <w:name w:val="cat-ExternalSystemDefined grp-26 rplc-39"/>
    <w:basedOn w:val="DefaultParagraphFont"/>
  </w:style>
  <w:style w:type="character" w:customStyle="1" w:styleId="cat-FIOgrp-12rplc-40">
    <w:name w:val="cat-FIO grp-12 rplc-40"/>
    <w:basedOn w:val="DefaultParagraphFont"/>
  </w:style>
  <w:style w:type="character" w:customStyle="1" w:styleId="cat-FIOgrp-12rplc-41">
    <w:name w:val="cat-FIO grp-12 rplc-41"/>
    <w:basedOn w:val="DefaultParagraphFont"/>
  </w:style>
  <w:style w:type="character" w:customStyle="1" w:styleId="cat-FIOgrp-11rplc-42">
    <w:name w:val="cat-FIO grp-11 rplc-42"/>
    <w:basedOn w:val="DefaultParagraphFont"/>
  </w:style>
  <w:style w:type="character" w:customStyle="1" w:styleId="cat-Sumgrp-17rplc-43">
    <w:name w:val="cat-Sum grp-17 rplc-43"/>
    <w:basedOn w:val="DefaultParagraphFont"/>
  </w:style>
  <w:style w:type="character" w:customStyle="1" w:styleId="cat-Dategrp-9rplc-44">
    <w:name w:val="cat-Date grp-9 rplc-44"/>
    <w:basedOn w:val="DefaultParagraphFont"/>
  </w:style>
  <w:style w:type="character" w:customStyle="1" w:styleId="cat-FIOgrp-15rplc-45">
    <w:name w:val="cat-FIO grp-15 rplc-45"/>
    <w:basedOn w:val="DefaultParagraphFont"/>
  </w:style>
  <w:style w:type="character" w:customStyle="1" w:styleId="cat-Addressgrp-5rplc-46">
    <w:name w:val="cat-Address grp-5 rplc-46"/>
    <w:basedOn w:val="DefaultParagraphFont"/>
  </w:style>
  <w:style w:type="character" w:customStyle="1" w:styleId="cat-Addressgrp-2rplc-47">
    <w:name w:val="cat-Address grp-2 rplc-47"/>
    <w:basedOn w:val="DefaultParagraphFont"/>
  </w:style>
  <w:style w:type="character" w:customStyle="1" w:styleId="cat-PhoneNumbergrp-22rplc-48">
    <w:name w:val="cat-PhoneNumber grp-22 rplc-48"/>
    <w:basedOn w:val="DefaultParagraphFont"/>
  </w:style>
  <w:style w:type="character" w:customStyle="1" w:styleId="cat-PhoneNumbergrp-23rplc-49">
    <w:name w:val="cat-PhoneNumber grp-23 rplc-49"/>
    <w:basedOn w:val="DefaultParagraphFont"/>
  </w:style>
  <w:style w:type="character" w:customStyle="1" w:styleId="cat-PhoneNumbergrp-24rplc-50">
    <w:name w:val="cat-PhoneNumber grp-24 rplc-50"/>
    <w:basedOn w:val="DefaultParagraphFont"/>
  </w:style>
  <w:style w:type="character" w:customStyle="1" w:styleId="cat-Addressgrp-0rplc-51">
    <w:name w:val="cat-Address grp-0 rplc-51"/>
    <w:basedOn w:val="DefaultParagraphFont"/>
  </w:style>
  <w:style w:type="character" w:customStyle="1" w:styleId="cat-PhoneNumbergrp-25rplc-52">
    <w:name w:val="cat-PhoneNumber grp-25 rplc-52"/>
    <w:basedOn w:val="DefaultParagraphFont"/>
  </w:style>
  <w:style w:type="character" w:customStyle="1" w:styleId="cat-FIOgrp-16rplc-53">
    <w:name w:val="cat-FIO grp-16 rplc-53"/>
    <w:basedOn w:val="DefaultParagraphFont"/>
  </w:style>
  <w:style w:type="character" w:customStyle="1" w:styleId="cat-FIOgrp-16rplc-54">
    <w:name w:val="cat-FIO grp-16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8D8819C-B60C-4377-8E94-C020DED47C4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